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F973"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[LIBRARY NAME]</w:t>
      </w:r>
    </w:p>
    <w:p w14:paraId="7DE26DA4" w14:textId="77777777" w:rsidR="00C53620" w:rsidRDefault="00C53620" w:rsidP="00A97E22">
      <w:pPr>
        <w:pStyle w:val="Title"/>
        <w:rPr>
          <w:b/>
          <w:bCs/>
        </w:rPr>
      </w:pPr>
      <w:r w:rsidRPr="00A97E22">
        <w:t>Unattended</w:t>
      </w:r>
      <w:r w:rsidRPr="00C53620">
        <w:t xml:space="preserve"> Minors and Vulnerable Adults Policy</w:t>
      </w:r>
    </w:p>
    <w:p w14:paraId="04537E68" w14:textId="5BAC5915" w:rsidR="006036BB" w:rsidRDefault="006036BB" w:rsidP="00A97E22">
      <w:pPr>
        <w:pStyle w:val="Heading1"/>
      </w:pPr>
      <w:r w:rsidRPr="00A97E22">
        <w:t>Purpose</w:t>
      </w:r>
    </w:p>
    <w:p w14:paraId="321EF263"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The library is a welcoming public space for patrons of all ages and circumstances. This policy establishes how library staff respond when a minor is present without a parent or guardian, or when any patron appears unable to ensure their own safety or wellbeing without assistance. The goal is to protect those patrons' safety while maintaining an open and accessible library environment.</w:t>
      </w:r>
    </w:p>
    <w:p w14:paraId="68458233"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This policy supplements the library's Code of Conduct. It addresses patron circumstance, not patron behavior. A patron who is both unattended and violating the Code of Conduct should be addressed under both policies.</w:t>
      </w:r>
    </w:p>
    <w:p w14:paraId="2D151A0F" w14:textId="77777777" w:rsidR="00C53620" w:rsidRPr="00C53620" w:rsidRDefault="00C53620" w:rsidP="00A97E22">
      <w:pPr>
        <w:pStyle w:val="Heading1"/>
      </w:pPr>
      <w:r w:rsidRPr="00C53620">
        <w:t>Definitions</w:t>
      </w:r>
    </w:p>
    <w:p w14:paraId="1D957CC1"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For purposes of this policy:</w:t>
      </w:r>
    </w:p>
    <w:p w14:paraId="0ADFC0A6"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Minor</w:t>
      </w:r>
      <w:r w:rsidRPr="00C53620">
        <w:rPr>
          <w:rFonts w:ascii="Segoe UI" w:eastAsia="Times New Roman" w:hAnsi="Segoe UI" w:cs="Segoe UI"/>
          <w:sz w:val="24"/>
          <w:szCs w:val="24"/>
        </w:rPr>
        <w:t xml:space="preserve"> means any person under the age of 18.</w:t>
      </w:r>
    </w:p>
    <w:p w14:paraId="44EE4D30"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Unattended minor</w:t>
      </w:r>
      <w:r w:rsidRPr="00C53620">
        <w:rPr>
          <w:rFonts w:ascii="Segoe UI" w:eastAsia="Times New Roman" w:hAnsi="Segoe UI" w:cs="Segoe UI"/>
          <w:sz w:val="24"/>
          <w:szCs w:val="24"/>
        </w:rPr>
        <w:t xml:space="preserve"> means a minor who is present in the library without a parent, legal guardian, or other responsible caregiver in the building and available to supervise them.</w:t>
      </w:r>
    </w:p>
    <w:p w14:paraId="0513FCB6"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Vulnerable adult</w:t>
      </w:r>
      <w:r w:rsidRPr="00C53620">
        <w:rPr>
          <w:rFonts w:ascii="Segoe UI" w:eastAsia="Times New Roman" w:hAnsi="Segoe UI" w:cs="Segoe UI"/>
          <w:sz w:val="24"/>
          <w:szCs w:val="24"/>
        </w:rPr>
        <w:t xml:space="preserve"> means any adult patron who, due to age, disability, cognitive impairment, medical condition, or other circumstance, appears unable to ensure their own safety or wellbeing without assistance.</w:t>
      </w:r>
    </w:p>
    <w:p w14:paraId="6AD29686"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Responsible caregiver</w:t>
      </w:r>
      <w:r w:rsidRPr="00C53620">
        <w:rPr>
          <w:rFonts w:ascii="Segoe UI" w:eastAsia="Times New Roman" w:hAnsi="Segoe UI" w:cs="Segoe UI"/>
          <w:sz w:val="24"/>
          <w:szCs w:val="24"/>
        </w:rPr>
        <w:t xml:space="preserve"> means a parent, legal guardian, or other adult whom a caregiver has specifically designated to supervise a minor at the library.</w:t>
      </w:r>
    </w:p>
    <w:p w14:paraId="2BE58CAA" w14:textId="5B8A4303"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Library staff</w:t>
      </w:r>
      <w:r w:rsidRPr="00C53620">
        <w:rPr>
          <w:rFonts w:ascii="Segoe UI" w:eastAsia="Times New Roman" w:hAnsi="Segoe UI" w:cs="Segoe UI"/>
          <w:sz w:val="24"/>
          <w:szCs w:val="24"/>
        </w:rPr>
        <w:t xml:space="preserve"> means all paid employees acting in an official capacity at the library.</w:t>
      </w:r>
    </w:p>
    <w:p w14:paraId="0A4F6566" w14:textId="77777777" w:rsidR="00C53620" w:rsidRPr="00C53620" w:rsidRDefault="00C53620" w:rsidP="00A97E22">
      <w:pPr>
        <w:pStyle w:val="Heading1"/>
      </w:pPr>
      <w:r w:rsidRPr="00C53620">
        <w:t>Age Standards for Unaccompanied Minors</w:t>
      </w:r>
    </w:p>
    <w:p w14:paraId="22F1A930"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lastRenderedPageBreak/>
        <w:t>The library recognizes that children develop independence at different rates. The following age thresholds reflect the library's judgment about when children can generally use the library safely without a caregiver present. These thresholds guide staff response; they are not grounds for refusing library access to any patron.</w:t>
      </w:r>
    </w:p>
    <w:p w14:paraId="2BF45395"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Under age 8:</w:t>
      </w:r>
      <w:r w:rsidRPr="00C53620">
        <w:rPr>
          <w:rFonts w:ascii="Segoe UI" w:eastAsia="Times New Roman" w:hAnsi="Segoe UI" w:cs="Segoe UI"/>
          <w:sz w:val="24"/>
          <w:szCs w:val="24"/>
        </w:rPr>
        <w:t xml:space="preserve"> Children under age 8 must be accompanied by a responsible caregiver at all times while in the library. Staff who observe a child under age 8 without a caregiver present should follow the response procedures below.</w:t>
      </w:r>
    </w:p>
    <w:p w14:paraId="573736FF" w14:textId="7FBF4595"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Ages 8 through 12:</w:t>
      </w:r>
      <w:r w:rsidRPr="00C53620">
        <w:rPr>
          <w:rFonts w:ascii="Segoe UI" w:eastAsia="Times New Roman" w:hAnsi="Segoe UI" w:cs="Segoe UI"/>
          <w:sz w:val="24"/>
          <w:szCs w:val="24"/>
        </w:rPr>
        <w:t xml:space="preserve"> Children ages 8 through 12 may use the library without a caregiver present during regular open hours, provided they are able to engage appropriately with library services and the environment. </w:t>
      </w:r>
    </w:p>
    <w:p w14:paraId="7C45B37E"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Age 13 and older:</w:t>
      </w:r>
      <w:r w:rsidRPr="00C53620">
        <w:rPr>
          <w:rFonts w:ascii="Segoe UI" w:eastAsia="Times New Roman" w:hAnsi="Segoe UI" w:cs="Segoe UI"/>
          <w:sz w:val="24"/>
          <w:szCs w:val="24"/>
        </w:rPr>
        <w:t xml:space="preserve"> </w:t>
      </w:r>
      <w:proofErr w:type="gramStart"/>
      <w:r w:rsidRPr="00C53620">
        <w:rPr>
          <w:rFonts w:ascii="Segoe UI" w:eastAsia="Times New Roman" w:hAnsi="Segoe UI" w:cs="Segoe UI"/>
          <w:sz w:val="24"/>
          <w:szCs w:val="24"/>
        </w:rPr>
        <w:t>Patrons</w:t>
      </w:r>
      <w:proofErr w:type="gramEnd"/>
      <w:r w:rsidRPr="00C53620">
        <w:rPr>
          <w:rFonts w:ascii="Segoe UI" w:eastAsia="Times New Roman" w:hAnsi="Segoe UI" w:cs="Segoe UI"/>
          <w:sz w:val="24"/>
          <w:szCs w:val="24"/>
        </w:rPr>
        <w:t xml:space="preserve"> age 13 and older are generally treated as independent library users. Staff should apply the same general awareness they would for any patron and follow the vulnerable patron procedures below if a patron in this group appears unable to care for themselves.</w:t>
      </w:r>
    </w:p>
    <w:p w14:paraId="1903E754"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highlight w:val="yellow"/>
        </w:rPr>
        <w:t>[POLICY NOTE: These age thresholds are a local board decision. No New York State statute prescribes a minimum age for unattended children in public libraries. Before finalizing these numbers, the library should consult its insurance carrier. The carrier may require specific thresholds or conditions as a matter of coverage. Some libraries set the lower threshold at 6 or 7; others set it at 8 or 9. The board should choose numbers that reflect local conditions and community expectations.]</w:t>
      </w:r>
    </w:p>
    <w:p w14:paraId="1762D171" w14:textId="77777777" w:rsidR="00C53620" w:rsidRPr="00C53620" w:rsidRDefault="00C53620" w:rsidP="00A97E22">
      <w:pPr>
        <w:pStyle w:val="Heading1"/>
      </w:pPr>
      <w:r w:rsidRPr="00C53620">
        <w:t>Staff Responsibilities: Unattended Minors</w:t>
      </w:r>
    </w:p>
    <w:p w14:paraId="45099DEA"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When a staff member observes what appears to be an unattended minor, the staff member should take the following steps in order.</w:t>
      </w:r>
    </w:p>
    <w:p w14:paraId="1CFBE6E3" w14:textId="294475AD" w:rsidR="00C53620" w:rsidRPr="00C53620" w:rsidRDefault="00C53620" w:rsidP="00C53620">
      <w:pPr>
        <w:numPr>
          <w:ilvl w:val="0"/>
          <w:numId w:val="30"/>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Observe</w:t>
      </w:r>
      <w:r w:rsidR="00A97E22">
        <w:rPr>
          <w:rFonts w:ascii="Segoe UI" w:eastAsia="Times New Roman" w:hAnsi="Segoe UI" w:cs="Segoe UI"/>
          <w:b/>
          <w:bCs/>
          <w:sz w:val="24"/>
          <w:szCs w:val="24"/>
        </w:rPr>
        <w:t>:</w:t>
      </w:r>
      <w:r w:rsidRPr="00C53620">
        <w:rPr>
          <w:rFonts w:ascii="Segoe UI" w:eastAsia="Times New Roman" w:hAnsi="Segoe UI" w:cs="Segoe UI"/>
          <w:sz w:val="24"/>
          <w:szCs w:val="24"/>
        </w:rPr>
        <w:t xml:space="preserve"> Note the child's approximate age, demeanor, and whether a caregiver may be elsewhere in the building. Do not assume a child is unattended based on appearance alone.</w:t>
      </w:r>
    </w:p>
    <w:p w14:paraId="06D553E2" w14:textId="7593FEAD" w:rsidR="00C53620" w:rsidRPr="00C53620" w:rsidRDefault="00C53620" w:rsidP="00C53620">
      <w:pPr>
        <w:numPr>
          <w:ilvl w:val="0"/>
          <w:numId w:val="30"/>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Make contact</w:t>
      </w:r>
      <w:r w:rsidR="00A97E22">
        <w:rPr>
          <w:rFonts w:ascii="Segoe UI" w:eastAsia="Times New Roman" w:hAnsi="Segoe UI" w:cs="Segoe UI"/>
          <w:b/>
          <w:bCs/>
          <w:sz w:val="24"/>
          <w:szCs w:val="24"/>
        </w:rPr>
        <w:t>:</w:t>
      </w:r>
      <w:r w:rsidRPr="00C53620">
        <w:rPr>
          <w:rFonts w:ascii="Segoe UI" w:eastAsia="Times New Roman" w:hAnsi="Segoe UI" w:cs="Segoe UI"/>
          <w:sz w:val="24"/>
          <w:szCs w:val="24"/>
        </w:rPr>
        <w:t xml:space="preserve"> Approach the child in a calm, non-threatening manner. Ask whether a parent or caregiver is nearby. If the child is under age 8 and no caregiver is present in the building, proceed to the next step immediately. For children ages 8 through 12, use professional judgment based on the child's apparent age, demeanor, and ability to communicate their situation.</w:t>
      </w:r>
    </w:p>
    <w:p w14:paraId="40FFA82B" w14:textId="536A1EDE" w:rsidR="00C53620" w:rsidRPr="00C53620" w:rsidRDefault="00C53620" w:rsidP="00C53620">
      <w:pPr>
        <w:numPr>
          <w:ilvl w:val="0"/>
          <w:numId w:val="30"/>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Attempt to contact a caregiver</w:t>
      </w:r>
      <w:r w:rsidR="00A97E22">
        <w:rPr>
          <w:rFonts w:ascii="Segoe UI" w:eastAsia="Times New Roman" w:hAnsi="Segoe UI" w:cs="Segoe UI"/>
          <w:b/>
          <w:bCs/>
          <w:sz w:val="24"/>
          <w:szCs w:val="24"/>
        </w:rPr>
        <w:t>:</w:t>
      </w:r>
      <w:r w:rsidRPr="00C53620">
        <w:rPr>
          <w:rFonts w:ascii="Segoe UI" w:eastAsia="Times New Roman" w:hAnsi="Segoe UI" w:cs="Segoe UI"/>
          <w:sz w:val="24"/>
          <w:szCs w:val="24"/>
        </w:rPr>
        <w:t xml:space="preserve"> If the child knows how to reach a caregiver and the situation warrants it, offer the use of a library phone to make contact. Do not </w:t>
      </w:r>
      <w:r w:rsidRPr="00C53620">
        <w:rPr>
          <w:rFonts w:ascii="Segoe UI" w:eastAsia="Times New Roman" w:hAnsi="Segoe UI" w:cs="Segoe UI"/>
          <w:sz w:val="24"/>
          <w:szCs w:val="24"/>
        </w:rPr>
        <w:lastRenderedPageBreak/>
        <w:t>require children to disclose personal information they are not comfortable sharing.</w:t>
      </w:r>
    </w:p>
    <w:p w14:paraId="2AE353C3" w14:textId="0D6CCE55" w:rsidR="00C53620" w:rsidRPr="00C53620" w:rsidRDefault="00C53620" w:rsidP="00C53620">
      <w:pPr>
        <w:numPr>
          <w:ilvl w:val="0"/>
          <w:numId w:val="30"/>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Notify the supervisor</w:t>
      </w:r>
      <w:r w:rsidR="00A97E22">
        <w:rPr>
          <w:rFonts w:ascii="Segoe UI" w:eastAsia="Times New Roman" w:hAnsi="Segoe UI" w:cs="Segoe UI"/>
          <w:b/>
          <w:bCs/>
          <w:sz w:val="24"/>
          <w:szCs w:val="24"/>
        </w:rPr>
        <w:t>:</w:t>
      </w:r>
      <w:r w:rsidRPr="00C53620">
        <w:rPr>
          <w:rFonts w:ascii="Segoe UI" w:eastAsia="Times New Roman" w:hAnsi="Segoe UI" w:cs="Segoe UI"/>
          <w:sz w:val="24"/>
          <w:szCs w:val="24"/>
        </w:rPr>
        <w:t xml:space="preserve"> Inform the director or designated supervisor on duty of the situation. The supervisor takes responsibility for determining next steps.</w:t>
      </w:r>
    </w:p>
    <w:p w14:paraId="6E112705" w14:textId="4CDA6771" w:rsidR="00C53620" w:rsidRPr="00C53620" w:rsidRDefault="00C53620" w:rsidP="00C53620">
      <w:pPr>
        <w:numPr>
          <w:ilvl w:val="0"/>
          <w:numId w:val="30"/>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Document the incident</w:t>
      </w:r>
      <w:r w:rsidR="00A97E22">
        <w:rPr>
          <w:rFonts w:ascii="Segoe UI" w:eastAsia="Times New Roman" w:hAnsi="Segoe UI" w:cs="Segoe UI"/>
          <w:b/>
          <w:bCs/>
          <w:sz w:val="24"/>
          <w:szCs w:val="24"/>
        </w:rPr>
        <w:t>:</w:t>
      </w:r>
      <w:r w:rsidRPr="00C53620">
        <w:rPr>
          <w:rFonts w:ascii="Segoe UI" w:eastAsia="Times New Roman" w:hAnsi="Segoe UI" w:cs="Segoe UI"/>
          <w:sz w:val="24"/>
          <w:szCs w:val="24"/>
        </w:rPr>
        <w:t xml:space="preserve"> Record the date, time, observations, and actions taken. See the Documentation section below.</w:t>
      </w:r>
    </w:p>
    <w:p w14:paraId="25454DCB" w14:textId="77777777" w:rsidR="00C53620" w:rsidRPr="00C53620" w:rsidRDefault="00C53620" w:rsidP="00A97E22">
      <w:pPr>
        <w:pStyle w:val="Heading1"/>
      </w:pPr>
      <w:r w:rsidRPr="00C53620">
        <w:t>Staff Responsibilities: Vulnerable Adults</w:t>
      </w:r>
    </w:p>
    <w:p w14:paraId="6EC62961"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When a staff member observes a patron who appears to be a vulnerable adult in need of assistance, the staff member should:</w:t>
      </w:r>
    </w:p>
    <w:p w14:paraId="432E56C3" w14:textId="77777777" w:rsidR="00C53620" w:rsidRPr="00C53620" w:rsidRDefault="00C53620" w:rsidP="00C53620">
      <w:pPr>
        <w:numPr>
          <w:ilvl w:val="0"/>
          <w:numId w:val="31"/>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Observe</w:t>
      </w:r>
      <w:r w:rsidRPr="00C53620">
        <w:rPr>
          <w:rFonts w:ascii="Segoe UI" w:eastAsia="Times New Roman" w:hAnsi="Segoe UI" w:cs="Segoe UI"/>
          <w:sz w:val="24"/>
          <w:szCs w:val="24"/>
        </w:rPr>
        <w:t xml:space="preserve"> the patron's condition and behavior before making contact.</w:t>
      </w:r>
    </w:p>
    <w:p w14:paraId="63C35FAA" w14:textId="77777777" w:rsidR="00C53620" w:rsidRPr="00C53620" w:rsidRDefault="00C53620" w:rsidP="00C53620">
      <w:pPr>
        <w:numPr>
          <w:ilvl w:val="0"/>
          <w:numId w:val="31"/>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Approach calmly</w:t>
      </w:r>
      <w:r w:rsidRPr="00C53620">
        <w:rPr>
          <w:rFonts w:ascii="Segoe UI" w:eastAsia="Times New Roman" w:hAnsi="Segoe UI" w:cs="Segoe UI"/>
          <w:sz w:val="24"/>
          <w:szCs w:val="24"/>
        </w:rPr>
        <w:t xml:space="preserve"> and ask in a respectful manner whether the patron needs assistance or whether there is someone the library can contact on their behalf.</w:t>
      </w:r>
    </w:p>
    <w:p w14:paraId="5939DB04" w14:textId="77777777" w:rsidR="00C53620" w:rsidRPr="00C53620" w:rsidRDefault="00C53620" w:rsidP="00C53620">
      <w:pPr>
        <w:numPr>
          <w:ilvl w:val="0"/>
          <w:numId w:val="31"/>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Notify the supervisor</w:t>
      </w:r>
      <w:r w:rsidRPr="00C53620">
        <w:rPr>
          <w:rFonts w:ascii="Segoe UI" w:eastAsia="Times New Roman" w:hAnsi="Segoe UI" w:cs="Segoe UI"/>
          <w:sz w:val="24"/>
          <w:szCs w:val="24"/>
        </w:rPr>
        <w:t xml:space="preserve"> if the patron appears to be in distress, is confused, appears medically compromised, or cannot communicate their needs.</w:t>
      </w:r>
    </w:p>
    <w:p w14:paraId="1B9415A0" w14:textId="4256F72E" w:rsidR="00C53620" w:rsidRPr="00C53620" w:rsidRDefault="00C53620" w:rsidP="00C53620">
      <w:pPr>
        <w:numPr>
          <w:ilvl w:val="0"/>
          <w:numId w:val="31"/>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Contact emergency services</w:t>
      </w:r>
      <w:r w:rsidRPr="00C53620">
        <w:rPr>
          <w:rFonts w:ascii="Segoe UI" w:eastAsia="Times New Roman" w:hAnsi="Segoe UI" w:cs="Segoe UI"/>
          <w:sz w:val="24"/>
          <w:szCs w:val="24"/>
        </w:rPr>
        <w:t xml:space="preserve"> by calling 911 if the patron appears to be experiencing a medical emergency or is in immediate danger. Staff are not required to provide medical intervention beyond what is addressed in </w:t>
      </w:r>
      <w:r w:rsidR="00A97E22">
        <w:rPr>
          <w:rFonts w:ascii="Segoe UI" w:eastAsia="Times New Roman" w:hAnsi="Segoe UI" w:cs="Segoe UI"/>
          <w:sz w:val="24"/>
          <w:szCs w:val="24"/>
        </w:rPr>
        <w:t xml:space="preserve">library </w:t>
      </w:r>
      <w:r w:rsidRPr="00C53620">
        <w:rPr>
          <w:rFonts w:ascii="Segoe UI" w:eastAsia="Times New Roman" w:hAnsi="Segoe UI" w:cs="Segoe UI"/>
          <w:sz w:val="24"/>
          <w:szCs w:val="24"/>
        </w:rPr>
        <w:t>policy.</w:t>
      </w:r>
    </w:p>
    <w:p w14:paraId="1B0E678E" w14:textId="77777777" w:rsidR="00C53620" w:rsidRPr="00C53620" w:rsidRDefault="00C53620" w:rsidP="00C53620">
      <w:pPr>
        <w:numPr>
          <w:ilvl w:val="0"/>
          <w:numId w:val="31"/>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b/>
          <w:bCs/>
          <w:sz w:val="24"/>
          <w:szCs w:val="24"/>
        </w:rPr>
        <w:t>Document the incident.</w:t>
      </w:r>
      <w:r w:rsidRPr="00C53620">
        <w:rPr>
          <w:rFonts w:ascii="Segoe UI" w:eastAsia="Times New Roman" w:hAnsi="Segoe UI" w:cs="Segoe UI"/>
          <w:sz w:val="24"/>
          <w:szCs w:val="24"/>
        </w:rPr>
        <w:t xml:space="preserve"> See the Documentation section below.</w:t>
      </w:r>
    </w:p>
    <w:p w14:paraId="3C95B361" w14:textId="77777777" w:rsidR="00C53620" w:rsidRPr="00C53620" w:rsidRDefault="00C53620" w:rsidP="00A97E22">
      <w:pPr>
        <w:pStyle w:val="Heading1"/>
      </w:pPr>
      <w:r w:rsidRPr="00C53620">
        <w:t>Closing Procedures</w:t>
      </w:r>
    </w:p>
    <w:p w14:paraId="560F6821"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If an unattended minor or vulnerable adult is still present in the library at or near closing time and no caregiver can be reached:</w:t>
      </w:r>
    </w:p>
    <w:p w14:paraId="281A964D" w14:textId="41B7ABF2" w:rsidR="00C53620" w:rsidRPr="00C53620" w:rsidRDefault="00C53620" w:rsidP="00C53620">
      <w:pPr>
        <w:numPr>
          <w:ilvl w:val="0"/>
          <w:numId w:val="32"/>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 xml:space="preserve">A staff member </w:t>
      </w:r>
      <w:r w:rsidR="00DE43E4">
        <w:rPr>
          <w:rFonts w:ascii="Segoe UI" w:eastAsia="Times New Roman" w:hAnsi="Segoe UI" w:cs="Segoe UI"/>
          <w:sz w:val="24"/>
          <w:szCs w:val="24"/>
        </w:rPr>
        <w:t>must</w:t>
      </w:r>
      <w:r w:rsidRPr="00C53620">
        <w:rPr>
          <w:rFonts w:ascii="Segoe UI" w:eastAsia="Times New Roman" w:hAnsi="Segoe UI" w:cs="Segoe UI"/>
          <w:sz w:val="24"/>
          <w:szCs w:val="24"/>
        </w:rPr>
        <w:t xml:space="preserve"> stay with the patron inside the library. No staff member should leave an unattended minor or vulnerable adult alone.</w:t>
      </w:r>
    </w:p>
    <w:p w14:paraId="1F04D96C" w14:textId="77777777" w:rsidR="00C53620" w:rsidRPr="00C53620" w:rsidRDefault="00C53620" w:rsidP="00C53620">
      <w:pPr>
        <w:numPr>
          <w:ilvl w:val="0"/>
          <w:numId w:val="32"/>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The supervisor on duty should make a reasonable effort to contact a caregiver using any contact information available.</w:t>
      </w:r>
    </w:p>
    <w:p w14:paraId="1815C8B9" w14:textId="77777777" w:rsidR="00C53620" w:rsidRPr="00C53620" w:rsidRDefault="00C53620" w:rsidP="00C53620">
      <w:pPr>
        <w:numPr>
          <w:ilvl w:val="0"/>
          <w:numId w:val="32"/>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If a caregiver cannot be reached within a reasonable time before or after closing, the supervisor must contact law enforcement by calling 911 or the appropriate non-emergency line.</w:t>
      </w:r>
    </w:p>
    <w:p w14:paraId="16C2156F" w14:textId="3AFA5881" w:rsidR="00C53620" w:rsidRPr="00C53620" w:rsidRDefault="00C53620" w:rsidP="00C53620">
      <w:pPr>
        <w:numPr>
          <w:ilvl w:val="0"/>
          <w:numId w:val="32"/>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 xml:space="preserve">Staff </w:t>
      </w:r>
      <w:r w:rsidR="00A97E22">
        <w:rPr>
          <w:rFonts w:ascii="Segoe UI" w:eastAsia="Times New Roman" w:hAnsi="Segoe UI" w:cs="Segoe UI"/>
          <w:sz w:val="24"/>
          <w:szCs w:val="24"/>
        </w:rPr>
        <w:t xml:space="preserve">must </w:t>
      </w:r>
      <w:r w:rsidRPr="00C53620">
        <w:rPr>
          <w:rFonts w:ascii="Segoe UI" w:eastAsia="Times New Roman" w:hAnsi="Segoe UI" w:cs="Segoe UI"/>
          <w:sz w:val="24"/>
          <w:szCs w:val="24"/>
        </w:rPr>
        <w:t>not transport a minor or vulnerable adult in a personal vehicle under any circumstances.</w:t>
      </w:r>
    </w:p>
    <w:p w14:paraId="2EBD0DF4" w14:textId="77777777" w:rsidR="00C53620" w:rsidRPr="00C53620" w:rsidRDefault="00C53620" w:rsidP="00C53620">
      <w:pPr>
        <w:numPr>
          <w:ilvl w:val="0"/>
          <w:numId w:val="32"/>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Staff should remain with the patron and cooperate with law enforcement until the situation is resolved.</w:t>
      </w:r>
    </w:p>
    <w:p w14:paraId="25CD202F"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highlight w:val="yellow"/>
        </w:rPr>
        <w:lastRenderedPageBreak/>
        <w:t>[POLICY NOTE: The board should determine what "a reasonable time" means in this context, for example, 15 or 30 minutes before scheduled closing. Setting a specific number gives staff clearer guidance and reduces uncertainty in stressful situations.]</w:t>
      </w:r>
    </w:p>
    <w:p w14:paraId="62C20442" w14:textId="77777777" w:rsidR="00C53620" w:rsidRPr="00C53620" w:rsidRDefault="00C53620" w:rsidP="00DE43E4">
      <w:pPr>
        <w:pStyle w:val="Heading1"/>
      </w:pPr>
      <w:r w:rsidRPr="00C53620">
        <w:t>Reporting to External Authorities</w:t>
      </w:r>
    </w:p>
    <w:p w14:paraId="482A3C15"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The library is not a mandated reporter under Social Services Law section 413 in its institutional capacity. Individual staff members, depending on their professional credentials such as licensure as a social worker, nurse, or similar, may have independent mandated reporter obligations under state law. Any staff member who believes they have such an obligation should consult with the director immediately.</w:t>
      </w:r>
    </w:p>
    <w:p w14:paraId="174FBEE2"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When staff contact law enforcement or child protective services, they do so to ensure patron safety, not as a disciplinary measure. The decision to contact law enforcement is made by the supervisor on duty, or by the director if available.</w:t>
      </w:r>
    </w:p>
    <w:p w14:paraId="55056876" w14:textId="77777777" w:rsidR="00C53620" w:rsidRPr="00C53620" w:rsidRDefault="00C53620" w:rsidP="00DE43E4">
      <w:pPr>
        <w:pStyle w:val="Heading1"/>
      </w:pPr>
      <w:r w:rsidRPr="00C53620">
        <w:t>Programs and Caregiver Registration</w:t>
      </w:r>
    </w:p>
    <w:p w14:paraId="4B8552E1"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For library programs designed for unaccompanied minors, the library may require a caregiver to complete a registration or emergency contact form before the minor participates. The library will determine on a program-by-program basis whether such forms are required, based on the nature of the program, the age of participants, and the requirements of the library's insurance carrier.</w:t>
      </w:r>
    </w:p>
    <w:p w14:paraId="54C95DAD"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Emergency contact forms collected for program participants are library records. The library handles them consistently with its records retention schedule and CPLR section 4509.</w:t>
      </w:r>
    </w:p>
    <w:p w14:paraId="4C1B8AD1"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highlight w:val="yellow"/>
        </w:rPr>
        <w:t>[POLICY NOTE: WNYLRC Ask the Lawyer guidance confirms that no New York State statute requires libraries to collect emergency contact information for children attending programs, with two narrow exceptions: programs that qualify as regulated camps and programs that involve paid child performers. Libraries are advised to check with their insurance carrier, which may require this practice as a condition of coverage.]</w:t>
      </w:r>
    </w:p>
    <w:p w14:paraId="32A82CDC" w14:textId="77777777" w:rsidR="00C53620" w:rsidRPr="00C53620" w:rsidRDefault="00C53620" w:rsidP="00DE43E4">
      <w:pPr>
        <w:pStyle w:val="Heading1"/>
      </w:pPr>
      <w:r w:rsidRPr="00C53620">
        <w:t>Outside Groups and Facility Use</w:t>
      </w:r>
    </w:p>
    <w:p w14:paraId="78CDBE66"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 xml:space="preserve">When the library permits outside organizations to use its facilities for programs that will include unaccompanied minors, the library's Facility Use Agreement must require the organization to represent </w:t>
      </w:r>
      <w:proofErr w:type="gramStart"/>
      <w:r w:rsidRPr="00C53620">
        <w:rPr>
          <w:rFonts w:ascii="Segoe UI" w:eastAsia="Times New Roman" w:hAnsi="Segoe UI" w:cs="Segoe UI"/>
          <w:sz w:val="24"/>
          <w:szCs w:val="24"/>
        </w:rPr>
        <w:t>that adults</w:t>
      </w:r>
      <w:proofErr w:type="gramEnd"/>
      <w:r w:rsidRPr="00C53620">
        <w:rPr>
          <w:rFonts w:ascii="Segoe UI" w:eastAsia="Times New Roman" w:hAnsi="Segoe UI" w:cs="Segoe UI"/>
          <w:sz w:val="24"/>
          <w:szCs w:val="24"/>
        </w:rPr>
        <w:t xml:space="preserve"> who will supervise minors at the event have been screened against the New York State Sex Offender Registry.</w:t>
      </w:r>
    </w:p>
    <w:p w14:paraId="080E3E07"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lastRenderedPageBreak/>
        <w:t>The library expressly prohibits abuse or sexual abuse of minors on its premises, by any person, at any time.</w:t>
      </w:r>
    </w:p>
    <w:p w14:paraId="256E4678" w14:textId="636B78C7" w:rsid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This requirement applies to all outside groups regardless of their organizational type or relationship to the library.</w:t>
      </w:r>
    </w:p>
    <w:p w14:paraId="2D054B1A" w14:textId="52358C53" w:rsidR="00DE43E4" w:rsidRPr="00C53620" w:rsidRDefault="00DE43E4" w:rsidP="00C53620">
      <w:pPr>
        <w:spacing w:before="100" w:beforeAutospacing="1" w:after="100" w:afterAutospacing="1" w:line="240" w:lineRule="auto"/>
        <w:rPr>
          <w:rFonts w:ascii="Segoe UI" w:eastAsia="Times New Roman" w:hAnsi="Segoe UI" w:cs="Segoe UI"/>
          <w:sz w:val="24"/>
          <w:szCs w:val="24"/>
        </w:rPr>
      </w:pPr>
      <w:r w:rsidRPr="00DE43E4">
        <w:rPr>
          <w:rFonts w:ascii="Segoe UI" w:eastAsia="Times New Roman" w:hAnsi="Segoe UI" w:cs="Segoe UI"/>
          <w:sz w:val="24"/>
          <w:szCs w:val="24"/>
          <w:highlight w:val="yellow"/>
        </w:rPr>
        <w:t>[POLICY NOTE: The screening representation described above is a best practice recommendation, not a statutory requirement. WNYLRC Ask the Lawyer (2020, Protecting Against Misconduct) provides model "Assurance Regarding Minors" language for facility use agreements and recommends that libraries require this representation when outside groups will host programs for unaccompanied minors. No New York State law independently mandates this practice. Libraries should review their Facility Use Agreement with legal counsel to determine whether and how to incorporate this language, and should consider whether their insurance carrier has any related requirements.]</w:t>
      </w:r>
    </w:p>
    <w:p w14:paraId="12923EB7"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highlight w:val="yellow"/>
        </w:rPr>
        <w:t xml:space="preserve">[ASSOCIATION LIBRARIES: Association libraries that permit outside groups to use their facilities should confirm with their legal counsel that their Facility Use Agreement includes adequate protections for minors and that the association's directors and </w:t>
      </w:r>
      <w:proofErr w:type="gramStart"/>
      <w:r w:rsidRPr="00C53620">
        <w:rPr>
          <w:rFonts w:ascii="Segoe UI" w:eastAsia="Times New Roman" w:hAnsi="Segoe UI" w:cs="Segoe UI"/>
          <w:sz w:val="24"/>
          <w:szCs w:val="24"/>
          <w:highlight w:val="yellow"/>
        </w:rPr>
        <w:t>officers</w:t>
      </w:r>
      <w:proofErr w:type="gramEnd"/>
      <w:r w:rsidRPr="00C53620">
        <w:rPr>
          <w:rFonts w:ascii="Segoe UI" w:eastAsia="Times New Roman" w:hAnsi="Segoe UI" w:cs="Segoe UI"/>
          <w:sz w:val="24"/>
          <w:szCs w:val="24"/>
          <w:highlight w:val="yellow"/>
        </w:rPr>
        <w:t xml:space="preserve"> insurance covers events hosted by third parties.]</w:t>
      </w:r>
    </w:p>
    <w:p w14:paraId="3DF162EA" w14:textId="77777777" w:rsidR="00C53620" w:rsidRPr="00C53620" w:rsidRDefault="00C53620" w:rsidP="00DE43E4">
      <w:pPr>
        <w:pStyle w:val="Heading1"/>
      </w:pPr>
      <w:r w:rsidRPr="00C53620">
        <w:t>Documentation</w:t>
      </w:r>
    </w:p>
    <w:p w14:paraId="706C87FE"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Staff must document any incident involving an unattended minor or vulnerable adult at or near the time the incident occurs. Documentation should include:</w:t>
      </w:r>
    </w:p>
    <w:p w14:paraId="0EAA0513" w14:textId="77777777" w:rsidR="00C53620" w:rsidRPr="00C53620" w:rsidRDefault="00C53620" w:rsidP="00C53620">
      <w:pPr>
        <w:numPr>
          <w:ilvl w:val="0"/>
          <w:numId w:val="33"/>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The date and time of the incident</w:t>
      </w:r>
    </w:p>
    <w:p w14:paraId="2B916FAA" w14:textId="77777777" w:rsidR="00C53620" w:rsidRPr="00C53620" w:rsidRDefault="00C53620" w:rsidP="00C53620">
      <w:pPr>
        <w:numPr>
          <w:ilvl w:val="0"/>
          <w:numId w:val="33"/>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A description of what was observed</w:t>
      </w:r>
    </w:p>
    <w:p w14:paraId="0575845C" w14:textId="77777777" w:rsidR="00C53620" w:rsidRPr="00C53620" w:rsidRDefault="00C53620" w:rsidP="00C53620">
      <w:pPr>
        <w:numPr>
          <w:ilvl w:val="0"/>
          <w:numId w:val="33"/>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The actions taken by staff and the outcome</w:t>
      </w:r>
    </w:p>
    <w:p w14:paraId="0863685C" w14:textId="77777777" w:rsidR="00C53620" w:rsidRPr="00C53620" w:rsidRDefault="00C53620" w:rsidP="00C53620">
      <w:pPr>
        <w:numPr>
          <w:ilvl w:val="0"/>
          <w:numId w:val="33"/>
        </w:num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Any contact made with caregivers or law enforcement</w:t>
      </w:r>
    </w:p>
    <w:p w14:paraId="68A747F8"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Incident documentation is a library record. The library retains and disposes of it consistent with the library's records retention schedule and applicable New York State Archives guidance (LGS-1). Patron-identifying information in incident records is confidential under CPLR section 4509 and is not disclosed except as required by law, by court order, or with the patron's consent.</w:t>
      </w:r>
    </w:p>
    <w:p w14:paraId="0DE868FB" w14:textId="77777777" w:rsidR="00C53620" w:rsidRPr="00C53620" w:rsidRDefault="00C53620" w:rsidP="00DE43E4">
      <w:pPr>
        <w:pStyle w:val="Heading1"/>
      </w:pPr>
      <w:r w:rsidRPr="00C53620">
        <w:t>Non-Discrimination</w:t>
      </w:r>
    </w:p>
    <w:p w14:paraId="28101C8F"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lastRenderedPageBreak/>
        <w:t>Staff apply this policy consistently to all patrons regardless of race, ethnicity, national origin, religion, disability, gender identity, sexual orientation, age, or any other characteristic protected under the New York State Human Rights Law or applicable federal law. This policy is a safety framework, not a tool for differential treatment of any patron group.</w:t>
      </w:r>
    </w:p>
    <w:p w14:paraId="461130E1" w14:textId="77777777" w:rsidR="00C53620" w:rsidRPr="00C53620" w:rsidRDefault="00C53620" w:rsidP="00C17896">
      <w:pPr>
        <w:pStyle w:val="Heading1"/>
      </w:pPr>
      <w:r w:rsidRPr="00C53620">
        <w:t>Staff Training</w:t>
      </w:r>
    </w:p>
    <w:p w14:paraId="1C8D0972" w14:textId="77777777" w:rsidR="00C53620" w:rsidRPr="00C53620" w:rsidRDefault="00C53620" w:rsidP="00C53620">
      <w:pPr>
        <w:spacing w:before="100" w:beforeAutospacing="1" w:after="100" w:afterAutospacing="1" w:line="240" w:lineRule="auto"/>
        <w:rPr>
          <w:rFonts w:ascii="Segoe UI" w:eastAsia="Times New Roman" w:hAnsi="Segoe UI" w:cs="Segoe UI"/>
          <w:sz w:val="24"/>
          <w:szCs w:val="24"/>
        </w:rPr>
      </w:pPr>
      <w:r w:rsidRPr="00C53620">
        <w:rPr>
          <w:rFonts w:ascii="Segoe UI" w:eastAsia="Times New Roman" w:hAnsi="Segoe UI" w:cs="Segoe UI"/>
          <w:sz w:val="24"/>
          <w:szCs w:val="24"/>
        </w:rPr>
        <w:t>The library provides staff training at least annually on recognizing and responding to safety concerns involving unattended minors and vulnerable adults. Training covers: recognizing signs of distress or vulnerability; appropriate communication approaches; escalation procedures; documentation requirements; and familiarity with this policy. Training addresses staff safety as well as patron safety.</w:t>
      </w:r>
    </w:p>
    <w:p w14:paraId="69B02EDB" w14:textId="580C1348" w:rsidR="00C53620" w:rsidRPr="00C53620" w:rsidRDefault="00C17896" w:rsidP="00C53620">
      <w:pPr>
        <w:spacing w:after="0" w:line="240" w:lineRule="auto"/>
        <w:rPr>
          <w:rFonts w:ascii="Segoe UI" w:eastAsia="Times New Roman" w:hAnsi="Segoe UI" w:cs="Segoe UI"/>
          <w:sz w:val="24"/>
          <w:szCs w:val="24"/>
        </w:rPr>
      </w:pPr>
      <w:r w:rsidRPr="00C17896">
        <w:rPr>
          <w:rFonts w:ascii="Segoe UI" w:eastAsia="Times New Roman" w:hAnsi="Segoe UI" w:cs="Segoe UI"/>
          <w:sz w:val="24"/>
          <w:szCs w:val="24"/>
          <w:highlight w:val="yellow"/>
        </w:rPr>
        <w:t>[POLICY NOTE: If the library does not currently offer training, they may adapt this section and consider the best approach to supporting staff.]</w:t>
      </w:r>
    </w:p>
    <w:p w14:paraId="5FD7324D" w14:textId="754BF468" w:rsidR="00D26ED0" w:rsidRPr="00C53620" w:rsidRDefault="00D26ED0" w:rsidP="00112255">
      <w:pPr>
        <w:spacing w:before="100" w:beforeAutospacing="1" w:after="100" w:afterAutospacing="1" w:line="240" w:lineRule="auto"/>
        <w:jc w:val="right"/>
        <w:rPr>
          <w:rFonts w:ascii="Segoe UI" w:eastAsia="Times New Roman" w:hAnsi="Segoe UI" w:cs="Segoe UI"/>
          <w:sz w:val="24"/>
          <w:szCs w:val="24"/>
        </w:rPr>
      </w:pPr>
      <w:r w:rsidRPr="00C53620">
        <w:rPr>
          <w:rFonts w:ascii="Segoe UI" w:eastAsia="Times New Roman" w:hAnsi="Segoe UI" w:cs="Segoe UI"/>
          <w:sz w:val="24"/>
          <w:szCs w:val="24"/>
        </w:rPr>
        <w:t>Approved by the [LIBRARY NAME] Board of Trustees on [DATE].</w:t>
      </w:r>
    </w:p>
    <w:p w14:paraId="36E5AA51" w14:textId="77777777" w:rsidR="00D26ED0" w:rsidRPr="00C53620" w:rsidRDefault="00D26ED0" w:rsidP="00D26ED0">
      <w:pPr>
        <w:rPr>
          <w:rFonts w:ascii="Segoe UI" w:hAnsi="Segoe UI" w:cs="Segoe UI"/>
        </w:rPr>
      </w:pPr>
    </w:p>
    <w:sectPr w:rsidR="00D26ED0" w:rsidRPr="00C5362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61F6" w14:textId="77777777" w:rsidR="00871D31" w:rsidRDefault="00871D31" w:rsidP="00871D31">
      <w:pPr>
        <w:spacing w:after="0" w:line="240" w:lineRule="auto"/>
      </w:pPr>
      <w:r>
        <w:separator/>
      </w:r>
    </w:p>
    <w:p w14:paraId="4D1533BC" w14:textId="77777777" w:rsidR="00621EE3" w:rsidRDefault="00621EE3"/>
  </w:endnote>
  <w:endnote w:type="continuationSeparator" w:id="0">
    <w:p w14:paraId="08F164B7" w14:textId="77777777" w:rsidR="00871D31" w:rsidRDefault="00871D31" w:rsidP="00871D31">
      <w:pPr>
        <w:spacing w:after="0" w:line="240" w:lineRule="auto"/>
      </w:pPr>
      <w:r>
        <w:continuationSeparator/>
      </w:r>
    </w:p>
    <w:p w14:paraId="2996FF56" w14:textId="77777777" w:rsidR="00621EE3" w:rsidRDefault="00621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089937"/>
      <w:docPartObj>
        <w:docPartGallery w:val="Page Numbers (Bottom of Page)"/>
        <w:docPartUnique/>
      </w:docPartObj>
    </w:sdtPr>
    <w:sdtEndPr>
      <w:rPr>
        <w:noProof/>
      </w:rPr>
    </w:sdtEndPr>
    <w:sdtContent>
      <w:p w14:paraId="35BF4182" w14:textId="77777777" w:rsidR="00871D31" w:rsidRPr="00871D31" w:rsidRDefault="00871D31" w:rsidP="00871D31">
        <w:pPr>
          <w:pStyle w:val="Footer"/>
          <w:jc w:val="right"/>
          <w:rPr>
            <w:rFonts w:ascii="Segoe UI" w:hAnsi="Segoe UI" w:cs="Segoe UI"/>
            <w:noProof/>
          </w:rPr>
        </w:pPr>
        <w:r w:rsidRPr="00871D31">
          <w:rPr>
            <w:rFonts w:ascii="Segoe UI" w:hAnsi="Segoe UI" w:cs="Segoe UI"/>
          </w:rPr>
          <w:fldChar w:fldCharType="begin"/>
        </w:r>
        <w:r w:rsidRPr="00871D31">
          <w:rPr>
            <w:rFonts w:ascii="Segoe UI" w:hAnsi="Segoe UI" w:cs="Segoe UI"/>
          </w:rPr>
          <w:instrText xml:space="preserve"> PAGE   \* MERGEFORMAT </w:instrText>
        </w:r>
        <w:r w:rsidRPr="00871D31">
          <w:rPr>
            <w:rFonts w:ascii="Segoe UI" w:hAnsi="Segoe UI" w:cs="Segoe UI"/>
          </w:rPr>
          <w:fldChar w:fldCharType="separate"/>
        </w:r>
        <w:r w:rsidRPr="00871D31">
          <w:rPr>
            <w:rFonts w:ascii="Segoe UI" w:hAnsi="Segoe UI" w:cs="Segoe UI"/>
            <w:noProof/>
          </w:rPr>
          <w:t>2</w:t>
        </w:r>
        <w:r w:rsidRPr="00871D31">
          <w:rPr>
            <w:rFonts w:ascii="Segoe UI" w:hAnsi="Segoe UI" w:cs="Segoe UI"/>
            <w:noProof/>
          </w:rPr>
          <w:fldChar w:fldCharType="end"/>
        </w:r>
      </w:p>
      <w:p w14:paraId="778B2BFC" w14:textId="7B6DEE8C" w:rsidR="00871D31" w:rsidRDefault="00C17896" w:rsidP="00871D31">
        <w:pPr>
          <w:pStyle w:val="Footer"/>
          <w:jc w:val="right"/>
        </w:pPr>
      </w:p>
    </w:sdtContent>
  </w:sdt>
  <w:p w14:paraId="224D8745" w14:textId="77777777" w:rsidR="00621EE3" w:rsidRDefault="00621E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A132" w14:textId="77777777" w:rsidR="00871D31" w:rsidRDefault="00871D31" w:rsidP="00871D31">
      <w:pPr>
        <w:spacing w:after="0" w:line="240" w:lineRule="auto"/>
      </w:pPr>
      <w:r>
        <w:separator/>
      </w:r>
    </w:p>
    <w:p w14:paraId="263F0157" w14:textId="77777777" w:rsidR="00621EE3" w:rsidRDefault="00621EE3"/>
  </w:footnote>
  <w:footnote w:type="continuationSeparator" w:id="0">
    <w:p w14:paraId="3FBE89AF" w14:textId="77777777" w:rsidR="00871D31" w:rsidRDefault="00871D31" w:rsidP="00871D31">
      <w:pPr>
        <w:spacing w:after="0" w:line="240" w:lineRule="auto"/>
      </w:pPr>
      <w:r>
        <w:continuationSeparator/>
      </w:r>
    </w:p>
    <w:p w14:paraId="646AD483" w14:textId="77777777" w:rsidR="00621EE3" w:rsidRDefault="00621E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405"/>
    <w:multiLevelType w:val="multilevel"/>
    <w:tmpl w:val="33B0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E4907"/>
    <w:multiLevelType w:val="multilevel"/>
    <w:tmpl w:val="91B8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819DA"/>
    <w:multiLevelType w:val="multilevel"/>
    <w:tmpl w:val="FD34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96E92"/>
    <w:multiLevelType w:val="multilevel"/>
    <w:tmpl w:val="5DD4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10815"/>
    <w:multiLevelType w:val="multilevel"/>
    <w:tmpl w:val="6C2C4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B1A18"/>
    <w:multiLevelType w:val="multilevel"/>
    <w:tmpl w:val="7194C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4098B"/>
    <w:multiLevelType w:val="multilevel"/>
    <w:tmpl w:val="B594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4648C"/>
    <w:multiLevelType w:val="multilevel"/>
    <w:tmpl w:val="44CA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249C4"/>
    <w:multiLevelType w:val="multilevel"/>
    <w:tmpl w:val="53D22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853B16"/>
    <w:multiLevelType w:val="multilevel"/>
    <w:tmpl w:val="FD92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95825"/>
    <w:multiLevelType w:val="multilevel"/>
    <w:tmpl w:val="B550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C6982"/>
    <w:multiLevelType w:val="multilevel"/>
    <w:tmpl w:val="FA70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77B5E"/>
    <w:multiLevelType w:val="multilevel"/>
    <w:tmpl w:val="3508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567239"/>
    <w:multiLevelType w:val="multilevel"/>
    <w:tmpl w:val="6982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451D27"/>
    <w:multiLevelType w:val="multilevel"/>
    <w:tmpl w:val="2CB69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A35B85"/>
    <w:multiLevelType w:val="multilevel"/>
    <w:tmpl w:val="89F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06E59"/>
    <w:multiLevelType w:val="multilevel"/>
    <w:tmpl w:val="36247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BE577E"/>
    <w:multiLevelType w:val="multilevel"/>
    <w:tmpl w:val="8CD66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2B770D"/>
    <w:multiLevelType w:val="multilevel"/>
    <w:tmpl w:val="21D4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A8669F"/>
    <w:multiLevelType w:val="multilevel"/>
    <w:tmpl w:val="421E0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B41674"/>
    <w:multiLevelType w:val="multilevel"/>
    <w:tmpl w:val="438E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9D0BCA"/>
    <w:multiLevelType w:val="multilevel"/>
    <w:tmpl w:val="E044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E43B2"/>
    <w:multiLevelType w:val="multilevel"/>
    <w:tmpl w:val="9720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80665"/>
    <w:multiLevelType w:val="multilevel"/>
    <w:tmpl w:val="DC8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5F5662"/>
    <w:multiLevelType w:val="multilevel"/>
    <w:tmpl w:val="8C56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252B6"/>
    <w:multiLevelType w:val="multilevel"/>
    <w:tmpl w:val="B7CE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E16CB5"/>
    <w:multiLevelType w:val="multilevel"/>
    <w:tmpl w:val="6FF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B655E3"/>
    <w:multiLevelType w:val="multilevel"/>
    <w:tmpl w:val="7DCC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F76B9C"/>
    <w:multiLevelType w:val="multilevel"/>
    <w:tmpl w:val="2DEC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1851A7"/>
    <w:multiLevelType w:val="multilevel"/>
    <w:tmpl w:val="810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52C5E"/>
    <w:multiLevelType w:val="multilevel"/>
    <w:tmpl w:val="B09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872F0F"/>
    <w:multiLevelType w:val="multilevel"/>
    <w:tmpl w:val="3BDC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7707E"/>
    <w:multiLevelType w:val="multilevel"/>
    <w:tmpl w:val="A930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3"/>
  </w:num>
  <w:num w:numId="3">
    <w:abstractNumId w:val="6"/>
  </w:num>
  <w:num w:numId="4">
    <w:abstractNumId w:val="13"/>
  </w:num>
  <w:num w:numId="5">
    <w:abstractNumId w:val="2"/>
  </w:num>
  <w:num w:numId="6">
    <w:abstractNumId w:val="29"/>
  </w:num>
  <w:num w:numId="7">
    <w:abstractNumId w:val="31"/>
  </w:num>
  <w:num w:numId="8">
    <w:abstractNumId w:val="12"/>
  </w:num>
  <w:num w:numId="9">
    <w:abstractNumId w:val="20"/>
  </w:num>
  <w:num w:numId="10">
    <w:abstractNumId w:val="15"/>
  </w:num>
  <w:num w:numId="11">
    <w:abstractNumId w:val="1"/>
  </w:num>
  <w:num w:numId="12">
    <w:abstractNumId w:val="0"/>
  </w:num>
  <w:num w:numId="13">
    <w:abstractNumId w:val="26"/>
  </w:num>
  <w:num w:numId="14">
    <w:abstractNumId w:val="25"/>
  </w:num>
  <w:num w:numId="15">
    <w:abstractNumId w:val="9"/>
  </w:num>
  <w:num w:numId="16">
    <w:abstractNumId w:val="27"/>
  </w:num>
  <w:num w:numId="17">
    <w:abstractNumId w:val="14"/>
  </w:num>
  <w:num w:numId="18">
    <w:abstractNumId w:val="5"/>
  </w:num>
  <w:num w:numId="19">
    <w:abstractNumId w:val="22"/>
  </w:num>
  <w:num w:numId="20">
    <w:abstractNumId w:val="32"/>
  </w:num>
  <w:num w:numId="21">
    <w:abstractNumId w:val="24"/>
  </w:num>
  <w:num w:numId="22">
    <w:abstractNumId w:val="30"/>
  </w:num>
  <w:num w:numId="23">
    <w:abstractNumId w:val="10"/>
  </w:num>
  <w:num w:numId="24">
    <w:abstractNumId w:val="28"/>
  </w:num>
  <w:num w:numId="25">
    <w:abstractNumId w:val="17"/>
  </w:num>
  <w:num w:numId="26">
    <w:abstractNumId w:val="4"/>
  </w:num>
  <w:num w:numId="27">
    <w:abstractNumId w:val="18"/>
  </w:num>
  <w:num w:numId="28">
    <w:abstractNumId w:val="7"/>
  </w:num>
  <w:num w:numId="29">
    <w:abstractNumId w:val="21"/>
  </w:num>
  <w:num w:numId="30">
    <w:abstractNumId w:val="8"/>
  </w:num>
  <w:num w:numId="31">
    <w:abstractNumId w:val="19"/>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41"/>
    <w:rsid w:val="00112255"/>
    <w:rsid w:val="00363D01"/>
    <w:rsid w:val="003A1DEA"/>
    <w:rsid w:val="005E0745"/>
    <w:rsid w:val="006036BB"/>
    <w:rsid w:val="00613629"/>
    <w:rsid w:val="00621EE3"/>
    <w:rsid w:val="00687E05"/>
    <w:rsid w:val="00694286"/>
    <w:rsid w:val="006C5783"/>
    <w:rsid w:val="00727215"/>
    <w:rsid w:val="00871D31"/>
    <w:rsid w:val="00944D94"/>
    <w:rsid w:val="0096013D"/>
    <w:rsid w:val="00985E72"/>
    <w:rsid w:val="00A30541"/>
    <w:rsid w:val="00A97E22"/>
    <w:rsid w:val="00AE5CF0"/>
    <w:rsid w:val="00B0478B"/>
    <w:rsid w:val="00C17896"/>
    <w:rsid w:val="00C53620"/>
    <w:rsid w:val="00CF33C5"/>
    <w:rsid w:val="00D26ED0"/>
    <w:rsid w:val="00D82F40"/>
    <w:rsid w:val="00DE43E4"/>
    <w:rsid w:val="00E12CE0"/>
    <w:rsid w:val="00F41867"/>
    <w:rsid w:val="00FB168E"/>
    <w:rsid w:val="00FF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E382"/>
  <w15:chartTrackingRefBased/>
  <w15:docId w15:val="{69825F37-6EEB-45B3-B937-DB3C8FE4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8E"/>
    <w:pPr>
      <w:spacing w:line="256" w:lineRule="auto"/>
    </w:pPr>
  </w:style>
  <w:style w:type="paragraph" w:styleId="Heading1">
    <w:name w:val="heading 1"/>
    <w:basedOn w:val="Heading2"/>
    <w:next w:val="Normal"/>
    <w:link w:val="Heading1Char"/>
    <w:uiPriority w:val="9"/>
    <w:qFormat/>
    <w:rsid w:val="00A97E22"/>
    <w:pPr>
      <w:outlineLvl w:val="0"/>
    </w:pPr>
  </w:style>
  <w:style w:type="paragraph" w:styleId="Heading2">
    <w:name w:val="heading 2"/>
    <w:basedOn w:val="Normal"/>
    <w:next w:val="Normal"/>
    <w:link w:val="Heading2Char"/>
    <w:uiPriority w:val="9"/>
    <w:unhideWhenUsed/>
    <w:qFormat/>
    <w:rsid w:val="00FB168E"/>
    <w:pPr>
      <w:spacing w:before="100" w:beforeAutospacing="1" w:after="100" w:afterAutospacing="1" w:line="240" w:lineRule="auto"/>
      <w:outlineLvl w:val="1"/>
    </w:pPr>
    <w:rPr>
      <w:rFonts w:ascii="Segoe UI" w:eastAsia="Times New Roman" w:hAnsi="Segoe UI" w:cs="Segoe UI"/>
      <w:b/>
      <w:bCs/>
      <w:sz w:val="28"/>
      <w:szCs w:val="28"/>
    </w:rPr>
  </w:style>
  <w:style w:type="paragraph" w:styleId="Heading3">
    <w:name w:val="heading 3"/>
    <w:basedOn w:val="Normal"/>
    <w:next w:val="Normal"/>
    <w:link w:val="Heading3Char"/>
    <w:uiPriority w:val="9"/>
    <w:unhideWhenUsed/>
    <w:qFormat/>
    <w:rsid w:val="00FB168E"/>
    <w:pPr>
      <w:spacing w:before="100" w:beforeAutospacing="1" w:after="100" w:afterAutospacing="1" w:line="240" w:lineRule="auto"/>
      <w:outlineLvl w:val="2"/>
    </w:pPr>
    <w:rPr>
      <w:rFonts w:ascii="Segoe UI" w:eastAsia="Times New Roman" w:hAnsi="Segoe UI" w:cs="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68E"/>
    <w:rPr>
      <w:rFonts w:ascii="Segoe UI" w:eastAsia="Times New Roman" w:hAnsi="Segoe UI" w:cs="Segoe UI"/>
      <w:b/>
      <w:bCs/>
      <w:sz w:val="28"/>
      <w:szCs w:val="28"/>
    </w:rPr>
  </w:style>
  <w:style w:type="character" w:customStyle="1" w:styleId="Heading1Char">
    <w:name w:val="Heading 1 Char"/>
    <w:basedOn w:val="DefaultParagraphFont"/>
    <w:link w:val="Heading1"/>
    <w:uiPriority w:val="9"/>
    <w:rsid w:val="00A97E22"/>
    <w:rPr>
      <w:rFonts w:ascii="Segoe UI" w:eastAsia="Times New Roman" w:hAnsi="Segoe UI" w:cs="Segoe UI"/>
      <w:b/>
      <w:bCs/>
      <w:sz w:val="28"/>
      <w:szCs w:val="28"/>
    </w:rPr>
  </w:style>
  <w:style w:type="character" w:customStyle="1" w:styleId="Heading3Char">
    <w:name w:val="Heading 3 Char"/>
    <w:basedOn w:val="DefaultParagraphFont"/>
    <w:link w:val="Heading3"/>
    <w:uiPriority w:val="9"/>
    <w:rsid w:val="00FB168E"/>
    <w:rPr>
      <w:rFonts w:ascii="Segoe UI" w:eastAsia="Times New Roman" w:hAnsi="Segoe UI" w:cs="Segoe UI"/>
      <w:b/>
      <w:bCs/>
      <w:sz w:val="24"/>
      <w:szCs w:val="24"/>
    </w:rPr>
  </w:style>
  <w:style w:type="character" w:styleId="Hyperlink">
    <w:name w:val="Hyperlink"/>
    <w:basedOn w:val="DefaultParagraphFont"/>
    <w:uiPriority w:val="99"/>
    <w:unhideWhenUsed/>
    <w:rsid w:val="00FB168E"/>
    <w:rPr>
      <w:color w:val="0563C1" w:themeColor="hyperlink"/>
      <w:u w:val="single"/>
    </w:rPr>
  </w:style>
  <w:style w:type="character" w:styleId="UnresolvedMention">
    <w:name w:val="Unresolved Mention"/>
    <w:basedOn w:val="DefaultParagraphFont"/>
    <w:uiPriority w:val="99"/>
    <w:semiHidden/>
    <w:unhideWhenUsed/>
    <w:rsid w:val="00FB168E"/>
    <w:rPr>
      <w:color w:val="605E5C"/>
      <w:shd w:val="clear" w:color="auto" w:fill="E1DFDD"/>
    </w:rPr>
  </w:style>
  <w:style w:type="paragraph" w:styleId="Header">
    <w:name w:val="header"/>
    <w:basedOn w:val="Normal"/>
    <w:link w:val="HeaderChar"/>
    <w:uiPriority w:val="99"/>
    <w:unhideWhenUsed/>
    <w:rsid w:val="00871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D31"/>
  </w:style>
  <w:style w:type="paragraph" w:styleId="Footer">
    <w:name w:val="footer"/>
    <w:basedOn w:val="Normal"/>
    <w:link w:val="FooterChar"/>
    <w:uiPriority w:val="99"/>
    <w:unhideWhenUsed/>
    <w:rsid w:val="00871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D31"/>
  </w:style>
  <w:style w:type="paragraph" w:customStyle="1" w:styleId="font-claude-response-body">
    <w:name w:val="font-claude-response-body"/>
    <w:basedOn w:val="Normal"/>
    <w:rsid w:val="00B047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478B"/>
    <w:rPr>
      <w:b/>
      <w:bCs/>
    </w:rPr>
  </w:style>
  <w:style w:type="paragraph" w:customStyle="1" w:styleId="whitespace-normal">
    <w:name w:val="whitespace-normal"/>
    <w:basedOn w:val="Normal"/>
    <w:rsid w:val="00B0478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next w:val="Normal"/>
    <w:link w:val="TitleChar"/>
    <w:uiPriority w:val="10"/>
    <w:qFormat/>
    <w:rsid w:val="00A97E22"/>
    <w:rPr>
      <w:b w:val="0"/>
      <w:bCs w:val="0"/>
      <w:kern w:val="28"/>
      <w:sz w:val="52"/>
      <w:szCs w:val="52"/>
    </w:rPr>
  </w:style>
  <w:style w:type="character" w:customStyle="1" w:styleId="TitleChar">
    <w:name w:val="Title Char"/>
    <w:basedOn w:val="DefaultParagraphFont"/>
    <w:link w:val="Title"/>
    <w:uiPriority w:val="10"/>
    <w:rsid w:val="00A97E22"/>
    <w:rPr>
      <w:rFonts w:ascii="Segoe UI" w:eastAsia="Times New Roman" w:hAnsi="Segoe UI" w:cs="Segoe UI"/>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049">
      <w:bodyDiv w:val="1"/>
      <w:marLeft w:val="0"/>
      <w:marRight w:val="0"/>
      <w:marTop w:val="0"/>
      <w:marBottom w:val="0"/>
      <w:divBdr>
        <w:top w:val="none" w:sz="0" w:space="0" w:color="auto"/>
        <w:left w:val="none" w:sz="0" w:space="0" w:color="auto"/>
        <w:bottom w:val="none" w:sz="0" w:space="0" w:color="auto"/>
        <w:right w:val="none" w:sz="0" w:space="0" w:color="auto"/>
      </w:divBdr>
    </w:div>
    <w:div w:id="59905188">
      <w:bodyDiv w:val="1"/>
      <w:marLeft w:val="0"/>
      <w:marRight w:val="0"/>
      <w:marTop w:val="0"/>
      <w:marBottom w:val="0"/>
      <w:divBdr>
        <w:top w:val="none" w:sz="0" w:space="0" w:color="auto"/>
        <w:left w:val="none" w:sz="0" w:space="0" w:color="auto"/>
        <w:bottom w:val="none" w:sz="0" w:space="0" w:color="auto"/>
        <w:right w:val="none" w:sz="0" w:space="0" w:color="auto"/>
      </w:divBdr>
    </w:div>
    <w:div w:id="167673215">
      <w:bodyDiv w:val="1"/>
      <w:marLeft w:val="0"/>
      <w:marRight w:val="0"/>
      <w:marTop w:val="0"/>
      <w:marBottom w:val="0"/>
      <w:divBdr>
        <w:top w:val="none" w:sz="0" w:space="0" w:color="auto"/>
        <w:left w:val="none" w:sz="0" w:space="0" w:color="auto"/>
        <w:bottom w:val="none" w:sz="0" w:space="0" w:color="auto"/>
        <w:right w:val="none" w:sz="0" w:space="0" w:color="auto"/>
      </w:divBdr>
    </w:div>
    <w:div w:id="172260489">
      <w:bodyDiv w:val="1"/>
      <w:marLeft w:val="0"/>
      <w:marRight w:val="0"/>
      <w:marTop w:val="0"/>
      <w:marBottom w:val="0"/>
      <w:divBdr>
        <w:top w:val="none" w:sz="0" w:space="0" w:color="auto"/>
        <w:left w:val="none" w:sz="0" w:space="0" w:color="auto"/>
        <w:bottom w:val="none" w:sz="0" w:space="0" w:color="auto"/>
        <w:right w:val="none" w:sz="0" w:space="0" w:color="auto"/>
      </w:divBdr>
    </w:div>
    <w:div w:id="266475150">
      <w:bodyDiv w:val="1"/>
      <w:marLeft w:val="0"/>
      <w:marRight w:val="0"/>
      <w:marTop w:val="0"/>
      <w:marBottom w:val="0"/>
      <w:divBdr>
        <w:top w:val="none" w:sz="0" w:space="0" w:color="auto"/>
        <w:left w:val="none" w:sz="0" w:space="0" w:color="auto"/>
        <w:bottom w:val="none" w:sz="0" w:space="0" w:color="auto"/>
        <w:right w:val="none" w:sz="0" w:space="0" w:color="auto"/>
      </w:divBdr>
    </w:div>
    <w:div w:id="579869874">
      <w:bodyDiv w:val="1"/>
      <w:marLeft w:val="0"/>
      <w:marRight w:val="0"/>
      <w:marTop w:val="0"/>
      <w:marBottom w:val="0"/>
      <w:divBdr>
        <w:top w:val="none" w:sz="0" w:space="0" w:color="auto"/>
        <w:left w:val="none" w:sz="0" w:space="0" w:color="auto"/>
        <w:bottom w:val="none" w:sz="0" w:space="0" w:color="auto"/>
        <w:right w:val="none" w:sz="0" w:space="0" w:color="auto"/>
      </w:divBdr>
      <w:divsChild>
        <w:div w:id="378938226">
          <w:marLeft w:val="0"/>
          <w:marRight w:val="0"/>
          <w:marTop w:val="0"/>
          <w:marBottom w:val="0"/>
          <w:divBdr>
            <w:top w:val="none" w:sz="0" w:space="0" w:color="auto"/>
            <w:left w:val="none" w:sz="0" w:space="0" w:color="auto"/>
            <w:bottom w:val="none" w:sz="0" w:space="0" w:color="auto"/>
            <w:right w:val="none" w:sz="0" w:space="0" w:color="auto"/>
          </w:divBdr>
          <w:divsChild>
            <w:div w:id="1011178169">
              <w:marLeft w:val="0"/>
              <w:marRight w:val="0"/>
              <w:marTop w:val="0"/>
              <w:marBottom w:val="0"/>
              <w:divBdr>
                <w:top w:val="none" w:sz="0" w:space="0" w:color="auto"/>
                <w:left w:val="none" w:sz="0" w:space="0" w:color="auto"/>
                <w:bottom w:val="none" w:sz="0" w:space="0" w:color="auto"/>
                <w:right w:val="none" w:sz="0" w:space="0" w:color="auto"/>
              </w:divBdr>
            </w:div>
          </w:divsChild>
        </w:div>
        <w:div w:id="1976596927">
          <w:marLeft w:val="0"/>
          <w:marRight w:val="0"/>
          <w:marTop w:val="0"/>
          <w:marBottom w:val="0"/>
          <w:divBdr>
            <w:top w:val="none" w:sz="0" w:space="0" w:color="auto"/>
            <w:left w:val="none" w:sz="0" w:space="0" w:color="auto"/>
            <w:bottom w:val="none" w:sz="0" w:space="0" w:color="auto"/>
            <w:right w:val="none" w:sz="0" w:space="0" w:color="auto"/>
          </w:divBdr>
          <w:divsChild>
            <w:div w:id="1647005664">
              <w:marLeft w:val="0"/>
              <w:marRight w:val="0"/>
              <w:marTop w:val="0"/>
              <w:marBottom w:val="0"/>
              <w:divBdr>
                <w:top w:val="none" w:sz="0" w:space="0" w:color="auto"/>
                <w:left w:val="none" w:sz="0" w:space="0" w:color="auto"/>
                <w:bottom w:val="none" w:sz="0" w:space="0" w:color="auto"/>
                <w:right w:val="none" w:sz="0" w:space="0" w:color="auto"/>
              </w:divBdr>
            </w:div>
          </w:divsChild>
        </w:div>
        <w:div w:id="371729132">
          <w:marLeft w:val="0"/>
          <w:marRight w:val="0"/>
          <w:marTop w:val="0"/>
          <w:marBottom w:val="0"/>
          <w:divBdr>
            <w:top w:val="none" w:sz="0" w:space="0" w:color="auto"/>
            <w:left w:val="none" w:sz="0" w:space="0" w:color="auto"/>
            <w:bottom w:val="none" w:sz="0" w:space="0" w:color="auto"/>
            <w:right w:val="none" w:sz="0" w:space="0" w:color="auto"/>
          </w:divBdr>
          <w:divsChild>
            <w:div w:id="1312711674">
              <w:marLeft w:val="0"/>
              <w:marRight w:val="0"/>
              <w:marTop w:val="0"/>
              <w:marBottom w:val="0"/>
              <w:divBdr>
                <w:top w:val="none" w:sz="0" w:space="0" w:color="auto"/>
                <w:left w:val="none" w:sz="0" w:space="0" w:color="auto"/>
                <w:bottom w:val="none" w:sz="0" w:space="0" w:color="auto"/>
                <w:right w:val="none" w:sz="0" w:space="0" w:color="auto"/>
              </w:divBdr>
            </w:div>
          </w:divsChild>
        </w:div>
        <w:div w:id="199588754">
          <w:marLeft w:val="0"/>
          <w:marRight w:val="0"/>
          <w:marTop w:val="0"/>
          <w:marBottom w:val="0"/>
          <w:divBdr>
            <w:top w:val="none" w:sz="0" w:space="0" w:color="auto"/>
            <w:left w:val="none" w:sz="0" w:space="0" w:color="auto"/>
            <w:bottom w:val="none" w:sz="0" w:space="0" w:color="auto"/>
            <w:right w:val="none" w:sz="0" w:space="0" w:color="auto"/>
          </w:divBdr>
          <w:divsChild>
            <w:div w:id="1303658094">
              <w:marLeft w:val="0"/>
              <w:marRight w:val="0"/>
              <w:marTop w:val="0"/>
              <w:marBottom w:val="0"/>
              <w:divBdr>
                <w:top w:val="none" w:sz="0" w:space="0" w:color="auto"/>
                <w:left w:val="none" w:sz="0" w:space="0" w:color="auto"/>
                <w:bottom w:val="none" w:sz="0" w:space="0" w:color="auto"/>
                <w:right w:val="none" w:sz="0" w:space="0" w:color="auto"/>
              </w:divBdr>
            </w:div>
          </w:divsChild>
        </w:div>
        <w:div w:id="1153331305">
          <w:marLeft w:val="0"/>
          <w:marRight w:val="0"/>
          <w:marTop w:val="0"/>
          <w:marBottom w:val="0"/>
          <w:divBdr>
            <w:top w:val="none" w:sz="0" w:space="0" w:color="auto"/>
            <w:left w:val="none" w:sz="0" w:space="0" w:color="auto"/>
            <w:bottom w:val="none" w:sz="0" w:space="0" w:color="auto"/>
            <w:right w:val="none" w:sz="0" w:space="0" w:color="auto"/>
          </w:divBdr>
          <w:divsChild>
            <w:div w:id="10862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506">
      <w:bodyDiv w:val="1"/>
      <w:marLeft w:val="0"/>
      <w:marRight w:val="0"/>
      <w:marTop w:val="0"/>
      <w:marBottom w:val="0"/>
      <w:divBdr>
        <w:top w:val="none" w:sz="0" w:space="0" w:color="auto"/>
        <w:left w:val="none" w:sz="0" w:space="0" w:color="auto"/>
        <w:bottom w:val="none" w:sz="0" w:space="0" w:color="auto"/>
        <w:right w:val="none" w:sz="0" w:space="0" w:color="auto"/>
      </w:divBdr>
      <w:divsChild>
        <w:div w:id="1471170162">
          <w:marLeft w:val="0"/>
          <w:marRight w:val="0"/>
          <w:marTop w:val="0"/>
          <w:marBottom w:val="0"/>
          <w:divBdr>
            <w:top w:val="none" w:sz="0" w:space="0" w:color="auto"/>
            <w:left w:val="none" w:sz="0" w:space="0" w:color="auto"/>
            <w:bottom w:val="none" w:sz="0" w:space="0" w:color="auto"/>
            <w:right w:val="none" w:sz="0" w:space="0" w:color="auto"/>
          </w:divBdr>
          <w:divsChild>
            <w:div w:id="1089737118">
              <w:marLeft w:val="0"/>
              <w:marRight w:val="0"/>
              <w:marTop w:val="0"/>
              <w:marBottom w:val="0"/>
              <w:divBdr>
                <w:top w:val="none" w:sz="0" w:space="0" w:color="auto"/>
                <w:left w:val="none" w:sz="0" w:space="0" w:color="auto"/>
                <w:bottom w:val="none" w:sz="0" w:space="0" w:color="auto"/>
                <w:right w:val="none" w:sz="0" w:space="0" w:color="auto"/>
              </w:divBdr>
              <w:divsChild>
                <w:div w:id="1510169401">
                  <w:marLeft w:val="0"/>
                  <w:marRight w:val="0"/>
                  <w:marTop w:val="0"/>
                  <w:marBottom w:val="0"/>
                  <w:divBdr>
                    <w:top w:val="none" w:sz="0" w:space="0" w:color="auto"/>
                    <w:left w:val="none" w:sz="0" w:space="0" w:color="auto"/>
                    <w:bottom w:val="none" w:sz="0" w:space="0" w:color="auto"/>
                    <w:right w:val="none" w:sz="0" w:space="0" w:color="auto"/>
                  </w:divBdr>
                  <w:divsChild>
                    <w:div w:id="1584994543">
                      <w:marLeft w:val="0"/>
                      <w:marRight w:val="0"/>
                      <w:marTop w:val="0"/>
                      <w:marBottom w:val="0"/>
                      <w:divBdr>
                        <w:top w:val="none" w:sz="0" w:space="0" w:color="auto"/>
                        <w:left w:val="none" w:sz="0" w:space="0" w:color="auto"/>
                        <w:bottom w:val="none" w:sz="0" w:space="0" w:color="auto"/>
                        <w:right w:val="none" w:sz="0" w:space="0" w:color="auto"/>
                      </w:divBdr>
                      <w:divsChild>
                        <w:div w:id="1047411862">
                          <w:marLeft w:val="0"/>
                          <w:marRight w:val="0"/>
                          <w:marTop w:val="0"/>
                          <w:marBottom w:val="0"/>
                          <w:divBdr>
                            <w:top w:val="none" w:sz="0" w:space="0" w:color="auto"/>
                            <w:left w:val="none" w:sz="0" w:space="0" w:color="auto"/>
                            <w:bottom w:val="none" w:sz="0" w:space="0" w:color="auto"/>
                            <w:right w:val="none" w:sz="0" w:space="0" w:color="auto"/>
                          </w:divBdr>
                          <w:divsChild>
                            <w:div w:id="658848020">
                              <w:marLeft w:val="0"/>
                              <w:marRight w:val="0"/>
                              <w:marTop w:val="0"/>
                              <w:marBottom w:val="0"/>
                              <w:divBdr>
                                <w:top w:val="none" w:sz="0" w:space="0" w:color="auto"/>
                                <w:left w:val="none" w:sz="0" w:space="0" w:color="auto"/>
                                <w:bottom w:val="none" w:sz="0" w:space="0" w:color="auto"/>
                                <w:right w:val="none" w:sz="0" w:space="0" w:color="auto"/>
                              </w:divBdr>
                              <w:divsChild>
                                <w:div w:id="468205817">
                                  <w:marLeft w:val="0"/>
                                  <w:marRight w:val="0"/>
                                  <w:marTop w:val="0"/>
                                  <w:marBottom w:val="0"/>
                                  <w:divBdr>
                                    <w:top w:val="none" w:sz="0" w:space="0" w:color="auto"/>
                                    <w:left w:val="none" w:sz="0" w:space="0" w:color="auto"/>
                                    <w:bottom w:val="none" w:sz="0" w:space="0" w:color="auto"/>
                                    <w:right w:val="none" w:sz="0" w:space="0" w:color="auto"/>
                                  </w:divBdr>
                                  <w:divsChild>
                                    <w:div w:id="8736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01031">
                      <w:marLeft w:val="0"/>
                      <w:marRight w:val="0"/>
                      <w:marTop w:val="0"/>
                      <w:marBottom w:val="0"/>
                      <w:divBdr>
                        <w:top w:val="none" w:sz="0" w:space="0" w:color="auto"/>
                        <w:left w:val="none" w:sz="0" w:space="0" w:color="auto"/>
                        <w:bottom w:val="none" w:sz="0" w:space="0" w:color="auto"/>
                        <w:right w:val="none" w:sz="0" w:space="0" w:color="auto"/>
                      </w:divBdr>
                      <w:divsChild>
                        <w:div w:id="1345087240">
                          <w:marLeft w:val="0"/>
                          <w:marRight w:val="0"/>
                          <w:marTop w:val="0"/>
                          <w:marBottom w:val="0"/>
                          <w:divBdr>
                            <w:top w:val="none" w:sz="0" w:space="0" w:color="auto"/>
                            <w:left w:val="none" w:sz="0" w:space="0" w:color="auto"/>
                            <w:bottom w:val="none" w:sz="0" w:space="0" w:color="auto"/>
                            <w:right w:val="none" w:sz="0" w:space="0" w:color="auto"/>
                          </w:divBdr>
                          <w:divsChild>
                            <w:div w:id="168722213">
                              <w:marLeft w:val="0"/>
                              <w:marRight w:val="0"/>
                              <w:marTop w:val="0"/>
                              <w:marBottom w:val="0"/>
                              <w:divBdr>
                                <w:top w:val="none" w:sz="0" w:space="0" w:color="auto"/>
                                <w:left w:val="none" w:sz="0" w:space="0" w:color="auto"/>
                                <w:bottom w:val="none" w:sz="0" w:space="0" w:color="auto"/>
                                <w:right w:val="none" w:sz="0" w:space="0" w:color="auto"/>
                              </w:divBdr>
                              <w:divsChild>
                                <w:div w:id="485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57192">
      <w:bodyDiv w:val="1"/>
      <w:marLeft w:val="0"/>
      <w:marRight w:val="0"/>
      <w:marTop w:val="0"/>
      <w:marBottom w:val="0"/>
      <w:divBdr>
        <w:top w:val="none" w:sz="0" w:space="0" w:color="auto"/>
        <w:left w:val="none" w:sz="0" w:space="0" w:color="auto"/>
        <w:bottom w:val="none" w:sz="0" w:space="0" w:color="auto"/>
        <w:right w:val="none" w:sz="0" w:space="0" w:color="auto"/>
      </w:divBdr>
    </w:div>
    <w:div w:id="1319577661">
      <w:bodyDiv w:val="1"/>
      <w:marLeft w:val="0"/>
      <w:marRight w:val="0"/>
      <w:marTop w:val="0"/>
      <w:marBottom w:val="0"/>
      <w:divBdr>
        <w:top w:val="none" w:sz="0" w:space="0" w:color="auto"/>
        <w:left w:val="none" w:sz="0" w:space="0" w:color="auto"/>
        <w:bottom w:val="none" w:sz="0" w:space="0" w:color="auto"/>
        <w:right w:val="none" w:sz="0" w:space="0" w:color="auto"/>
      </w:divBdr>
    </w:div>
    <w:div w:id="1335958703">
      <w:bodyDiv w:val="1"/>
      <w:marLeft w:val="0"/>
      <w:marRight w:val="0"/>
      <w:marTop w:val="0"/>
      <w:marBottom w:val="0"/>
      <w:divBdr>
        <w:top w:val="none" w:sz="0" w:space="0" w:color="auto"/>
        <w:left w:val="none" w:sz="0" w:space="0" w:color="auto"/>
        <w:bottom w:val="none" w:sz="0" w:space="0" w:color="auto"/>
        <w:right w:val="none" w:sz="0" w:space="0" w:color="auto"/>
      </w:divBdr>
    </w:div>
    <w:div w:id="1606111241">
      <w:bodyDiv w:val="1"/>
      <w:marLeft w:val="0"/>
      <w:marRight w:val="0"/>
      <w:marTop w:val="0"/>
      <w:marBottom w:val="0"/>
      <w:divBdr>
        <w:top w:val="none" w:sz="0" w:space="0" w:color="auto"/>
        <w:left w:val="none" w:sz="0" w:space="0" w:color="auto"/>
        <w:bottom w:val="none" w:sz="0" w:space="0" w:color="auto"/>
        <w:right w:val="none" w:sz="0" w:space="0" w:color="auto"/>
      </w:divBdr>
    </w:div>
    <w:div w:id="1692754427">
      <w:bodyDiv w:val="1"/>
      <w:marLeft w:val="0"/>
      <w:marRight w:val="0"/>
      <w:marTop w:val="0"/>
      <w:marBottom w:val="0"/>
      <w:divBdr>
        <w:top w:val="none" w:sz="0" w:space="0" w:color="auto"/>
        <w:left w:val="none" w:sz="0" w:space="0" w:color="auto"/>
        <w:bottom w:val="none" w:sz="0" w:space="0" w:color="auto"/>
        <w:right w:val="none" w:sz="0" w:space="0" w:color="auto"/>
      </w:divBdr>
    </w:div>
    <w:div w:id="1712001029">
      <w:bodyDiv w:val="1"/>
      <w:marLeft w:val="0"/>
      <w:marRight w:val="0"/>
      <w:marTop w:val="0"/>
      <w:marBottom w:val="0"/>
      <w:divBdr>
        <w:top w:val="none" w:sz="0" w:space="0" w:color="auto"/>
        <w:left w:val="none" w:sz="0" w:space="0" w:color="auto"/>
        <w:bottom w:val="none" w:sz="0" w:space="0" w:color="auto"/>
        <w:right w:val="none" w:sz="0" w:space="0" w:color="auto"/>
      </w:divBdr>
    </w:div>
    <w:div w:id="1841115415">
      <w:bodyDiv w:val="1"/>
      <w:marLeft w:val="0"/>
      <w:marRight w:val="0"/>
      <w:marTop w:val="0"/>
      <w:marBottom w:val="0"/>
      <w:divBdr>
        <w:top w:val="none" w:sz="0" w:space="0" w:color="auto"/>
        <w:left w:val="none" w:sz="0" w:space="0" w:color="auto"/>
        <w:bottom w:val="none" w:sz="0" w:space="0" w:color="auto"/>
        <w:right w:val="none" w:sz="0" w:space="0" w:color="auto"/>
      </w:divBdr>
    </w:div>
    <w:div w:id="2115860149">
      <w:bodyDiv w:val="1"/>
      <w:marLeft w:val="0"/>
      <w:marRight w:val="0"/>
      <w:marTop w:val="0"/>
      <w:marBottom w:val="0"/>
      <w:divBdr>
        <w:top w:val="none" w:sz="0" w:space="0" w:color="auto"/>
        <w:left w:val="none" w:sz="0" w:space="0" w:color="auto"/>
        <w:bottom w:val="none" w:sz="0" w:space="0" w:color="auto"/>
        <w:right w:val="none" w:sz="0" w:space="0" w:color="auto"/>
      </w:divBdr>
      <w:divsChild>
        <w:div w:id="879822288">
          <w:marLeft w:val="0"/>
          <w:marRight w:val="0"/>
          <w:marTop w:val="0"/>
          <w:marBottom w:val="0"/>
          <w:divBdr>
            <w:top w:val="none" w:sz="0" w:space="0" w:color="auto"/>
            <w:left w:val="none" w:sz="0" w:space="0" w:color="auto"/>
            <w:bottom w:val="none" w:sz="0" w:space="0" w:color="auto"/>
            <w:right w:val="none" w:sz="0" w:space="0" w:color="auto"/>
          </w:divBdr>
          <w:divsChild>
            <w:div w:id="1695499744">
              <w:marLeft w:val="0"/>
              <w:marRight w:val="0"/>
              <w:marTop w:val="0"/>
              <w:marBottom w:val="0"/>
              <w:divBdr>
                <w:top w:val="none" w:sz="0" w:space="0" w:color="auto"/>
                <w:left w:val="none" w:sz="0" w:space="0" w:color="auto"/>
                <w:bottom w:val="none" w:sz="0" w:space="0" w:color="auto"/>
                <w:right w:val="none" w:sz="0" w:space="0" w:color="auto"/>
              </w:divBdr>
              <w:divsChild>
                <w:div w:id="1886722102">
                  <w:marLeft w:val="0"/>
                  <w:marRight w:val="0"/>
                  <w:marTop w:val="0"/>
                  <w:marBottom w:val="0"/>
                  <w:divBdr>
                    <w:top w:val="none" w:sz="0" w:space="0" w:color="auto"/>
                    <w:left w:val="none" w:sz="0" w:space="0" w:color="auto"/>
                    <w:bottom w:val="none" w:sz="0" w:space="0" w:color="auto"/>
                    <w:right w:val="none" w:sz="0" w:space="0" w:color="auto"/>
                  </w:divBdr>
                  <w:divsChild>
                    <w:div w:id="1786999018">
                      <w:marLeft w:val="0"/>
                      <w:marRight w:val="0"/>
                      <w:marTop w:val="0"/>
                      <w:marBottom w:val="0"/>
                      <w:divBdr>
                        <w:top w:val="none" w:sz="0" w:space="0" w:color="auto"/>
                        <w:left w:val="none" w:sz="0" w:space="0" w:color="auto"/>
                        <w:bottom w:val="none" w:sz="0" w:space="0" w:color="auto"/>
                        <w:right w:val="none" w:sz="0" w:space="0" w:color="auto"/>
                      </w:divBdr>
                      <w:divsChild>
                        <w:div w:id="2114812823">
                          <w:marLeft w:val="0"/>
                          <w:marRight w:val="0"/>
                          <w:marTop w:val="0"/>
                          <w:marBottom w:val="0"/>
                          <w:divBdr>
                            <w:top w:val="none" w:sz="0" w:space="0" w:color="auto"/>
                            <w:left w:val="none" w:sz="0" w:space="0" w:color="auto"/>
                            <w:bottom w:val="none" w:sz="0" w:space="0" w:color="auto"/>
                            <w:right w:val="none" w:sz="0" w:space="0" w:color="auto"/>
                          </w:divBdr>
                          <w:divsChild>
                            <w:div w:id="617958118">
                              <w:marLeft w:val="0"/>
                              <w:marRight w:val="0"/>
                              <w:marTop w:val="0"/>
                              <w:marBottom w:val="0"/>
                              <w:divBdr>
                                <w:top w:val="none" w:sz="0" w:space="0" w:color="auto"/>
                                <w:left w:val="none" w:sz="0" w:space="0" w:color="auto"/>
                                <w:bottom w:val="none" w:sz="0" w:space="0" w:color="auto"/>
                                <w:right w:val="none" w:sz="0" w:space="0" w:color="auto"/>
                              </w:divBdr>
                              <w:divsChild>
                                <w:div w:id="333650249">
                                  <w:marLeft w:val="0"/>
                                  <w:marRight w:val="0"/>
                                  <w:marTop w:val="0"/>
                                  <w:marBottom w:val="0"/>
                                  <w:divBdr>
                                    <w:top w:val="none" w:sz="0" w:space="0" w:color="auto"/>
                                    <w:left w:val="none" w:sz="0" w:space="0" w:color="auto"/>
                                    <w:bottom w:val="none" w:sz="0" w:space="0" w:color="auto"/>
                                    <w:right w:val="none" w:sz="0" w:space="0" w:color="auto"/>
                                  </w:divBdr>
                                  <w:divsChild>
                                    <w:div w:id="136270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92090">
                      <w:marLeft w:val="0"/>
                      <w:marRight w:val="0"/>
                      <w:marTop w:val="0"/>
                      <w:marBottom w:val="0"/>
                      <w:divBdr>
                        <w:top w:val="none" w:sz="0" w:space="0" w:color="auto"/>
                        <w:left w:val="none" w:sz="0" w:space="0" w:color="auto"/>
                        <w:bottom w:val="none" w:sz="0" w:space="0" w:color="auto"/>
                        <w:right w:val="none" w:sz="0" w:space="0" w:color="auto"/>
                      </w:divBdr>
                      <w:divsChild>
                        <w:div w:id="2044553795">
                          <w:marLeft w:val="0"/>
                          <w:marRight w:val="0"/>
                          <w:marTop w:val="0"/>
                          <w:marBottom w:val="0"/>
                          <w:divBdr>
                            <w:top w:val="none" w:sz="0" w:space="0" w:color="auto"/>
                            <w:left w:val="none" w:sz="0" w:space="0" w:color="auto"/>
                            <w:bottom w:val="none" w:sz="0" w:space="0" w:color="auto"/>
                            <w:right w:val="none" w:sz="0" w:space="0" w:color="auto"/>
                          </w:divBdr>
                          <w:divsChild>
                            <w:div w:id="2081246190">
                              <w:marLeft w:val="0"/>
                              <w:marRight w:val="0"/>
                              <w:marTop w:val="0"/>
                              <w:marBottom w:val="0"/>
                              <w:divBdr>
                                <w:top w:val="none" w:sz="0" w:space="0" w:color="auto"/>
                                <w:left w:val="none" w:sz="0" w:space="0" w:color="auto"/>
                                <w:bottom w:val="none" w:sz="0" w:space="0" w:color="auto"/>
                                <w:right w:val="none" w:sz="0" w:space="0" w:color="auto"/>
                              </w:divBdr>
                              <w:divsChild>
                                <w:div w:id="14973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236D-7C67-4118-A237-F5B717FD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6</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11</cp:revision>
  <dcterms:created xsi:type="dcterms:W3CDTF">2026-04-03T15:53:00Z</dcterms:created>
  <dcterms:modified xsi:type="dcterms:W3CDTF">2026-06-08T19:48:00Z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f63e8cf9-2058-48fd-857e-32734695a513</vt:lpwstr>
  </property>
</Properties>
</file>